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>Дело №2-18-1701/2024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>УИД86м</w:t>
      </w:r>
      <w:r w:rsidRPr="000F080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F0802">
        <w:rPr>
          <w:rFonts w:ascii="Times New Roman" w:hAnsi="Times New Roman" w:cs="Times New Roman"/>
          <w:sz w:val="26"/>
          <w:szCs w:val="26"/>
        </w:rPr>
        <w:t>0017-01-2023-004560-44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802">
        <w:rPr>
          <w:rFonts w:ascii="Times New Roman" w:hAnsi="Times New Roman" w:cs="Times New Roman"/>
          <w:bCs/>
          <w:sz w:val="26"/>
          <w:szCs w:val="26"/>
        </w:rPr>
        <w:t xml:space="preserve">«22» января </w:t>
      </w:r>
      <w:r w:rsidRPr="000F0802">
        <w:rPr>
          <w:rFonts w:ascii="Times New Roman" w:hAnsi="Times New Roman" w:cs="Times New Roman"/>
          <w:bCs/>
          <w:sz w:val="26"/>
          <w:szCs w:val="26"/>
        </w:rPr>
        <w:t>2024  года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г. Когалым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при секретаре Папаниной Л.Т.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</w:t>
      </w:r>
      <w:r w:rsidRPr="000F0802">
        <w:rPr>
          <w:rFonts w:ascii="Times New Roman" w:hAnsi="Times New Roman" w:cs="Times New Roman"/>
          <w:sz w:val="26"/>
          <w:szCs w:val="26"/>
        </w:rPr>
        <w:t>Киберколлект</w:t>
      </w:r>
      <w:r w:rsidRPr="000F0802">
        <w:rPr>
          <w:rFonts w:ascii="Times New Roman" w:hAnsi="Times New Roman" w:cs="Times New Roman"/>
          <w:sz w:val="26"/>
          <w:szCs w:val="26"/>
        </w:rPr>
        <w:t xml:space="preserve">» к Меджидову </w:t>
      </w:r>
      <w:r w:rsidRPr="000F0802">
        <w:rPr>
          <w:rFonts w:ascii="Times New Roman" w:hAnsi="Times New Roman" w:cs="Times New Roman"/>
          <w:sz w:val="26"/>
          <w:szCs w:val="26"/>
        </w:rPr>
        <w:t>Фирузу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Видади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оглы</w:t>
      </w:r>
      <w:r w:rsidRPr="000F0802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расходов,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 w:rsidRPr="000F0802"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 w:rsidRPr="000F0802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</w:t>
      </w:r>
      <w:r w:rsidRPr="000F0802">
        <w:rPr>
          <w:rFonts w:ascii="Times New Roman" w:hAnsi="Times New Roman" w:cs="Times New Roman"/>
          <w:sz w:val="26"/>
          <w:szCs w:val="26"/>
        </w:rPr>
        <w:t>Киберколлект</w:t>
      </w:r>
      <w:r w:rsidRPr="000F0802">
        <w:rPr>
          <w:rFonts w:ascii="Times New Roman" w:hAnsi="Times New Roman" w:cs="Times New Roman"/>
          <w:sz w:val="26"/>
          <w:szCs w:val="26"/>
        </w:rPr>
        <w:t xml:space="preserve">» к Меджидову </w:t>
      </w:r>
      <w:r w:rsidRPr="000F0802">
        <w:rPr>
          <w:rFonts w:ascii="Times New Roman" w:hAnsi="Times New Roman" w:cs="Times New Roman"/>
          <w:sz w:val="26"/>
          <w:szCs w:val="26"/>
        </w:rPr>
        <w:t>Фирузу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Видади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оглы</w:t>
      </w:r>
      <w:r w:rsidRPr="000F0802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 удовлетворить.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 w:rsidRPr="000F0802">
        <w:rPr>
          <w:rFonts w:ascii="Times New Roman" w:hAnsi="Times New Roman" w:cs="Times New Roman"/>
          <w:sz w:val="26"/>
          <w:szCs w:val="26"/>
        </w:rPr>
        <w:t xml:space="preserve"> Меджидова </w:t>
      </w:r>
      <w:r w:rsidRPr="000F0802">
        <w:rPr>
          <w:rFonts w:ascii="Times New Roman" w:hAnsi="Times New Roman" w:cs="Times New Roman"/>
          <w:sz w:val="26"/>
          <w:szCs w:val="26"/>
        </w:rPr>
        <w:t>Фируза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Видади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оглы</w:t>
      </w:r>
      <w:r w:rsidRPr="000F0802">
        <w:rPr>
          <w:rFonts w:ascii="Times New Roman" w:hAnsi="Times New Roman" w:cs="Times New Roman"/>
          <w:sz w:val="26"/>
          <w:szCs w:val="26"/>
        </w:rPr>
        <w:t xml:space="preserve">, </w:t>
      </w:r>
      <w:r w:rsidR="005332F2">
        <w:rPr>
          <w:rFonts w:ascii="Times New Roman" w:hAnsi="Times New Roman" w:cs="Times New Roman"/>
          <w:sz w:val="26"/>
          <w:szCs w:val="26"/>
        </w:rPr>
        <w:t>*</w:t>
      </w:r>
      <w:r w:rsidRPr="000F080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5332F2">
        <w:rPr>
          <w:rFonts w:ascii="Times New Roman" w:hAnsi="Times New Roman" w:cs="Times New Roman"/>
          <w:sz w:val="26"/>
          <w:szCs w:val="26"/>
        </w:rPr>
        <w:t>*</w:t>
      </w:r>
      <w:r w:rsidRPr="000F0802">
        <w:rPr>
          <w:rFonts w:ascii="Times New Roman" w:hAnsi="Times New Roman" w:cs="Times New Roman"/>
          <w:sz w:val="26"/>
          <w:szCs w:val="26"/>
        </w:rPr>
        <w:t xml:space="preserve">  (01;</w:t>
      </w:r>
      <w:r w:rsidR="005332F2">
        <w:rPr>
          <w:rFonts w:ascii="Times New Roman" w:hAnsi="Times New Roman" w:cs="Times New Roman"/>
          <w:sz w:val="26"/>
          <w:szCs w:val="26"/>
        </w:rPr>
        <w:t>*</w:t>
      </w:r>
      <w:r w:rsidRPr="000F0802">
        <w:rPr>
          <w:rFonts w:ascii="Times New Roman" w:hAnsi="Times New Roman" w:cs="Times New Roman"/>
          <w:sz w:val="26"/>
          <w:szCs w:val="26"/>
        </w:rPr>
        <w:t>) в пользу Общества с ограниченной ответственностью «</w:t>
      </w:r>
      <w:r w:rsidRPr="000F0802">
        <w:rPr>
          <w:rFonts w:ascii="Times New Roman" w:hAnsi="Times New Roman" w:cs="Times New Roman"/>
          <w:sz w:val="26"/>
          <w:szCs w:val="26"/>
        </w:rPr>
        <w:t>Киберколлект</w:t>
      </w:r>
      <w:r w:rsidRPr="000F0802">
        <w:rPr>
          <w:rFonts w:ascii="Times New Roman" w:hAnsi="Times New Roman" w:cs="Times New Roman"/>
          <w:sz w:val="26"/>
          <w:szCs w:val="26"/>
        </w:rPr>
        <w:t>» (ИНН/КПП 655364579/165501001) задолженность по договору займа №1031102200004525 от 31.10.2022 года в размер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0802">
        <w:rPr>
          <w:rFonts w:ascii="Times New Roman" w:hAnsi="Times New Roman" w:cs="Times New Roman"/>
          <w:sz w:val="26"/>
          <w:szCs w:val="26"/>
        </w:rPr>
        <w:t xml:space="preserve"> 4 250 рублей 00 копеек – остаток основного долга, 6 375 рублей 00 копеек – проценты за период с 31.10.2022 по 03.05.2023 года, 425 рублей 00 копеек – расходы по уплате государственной пошлины, всего 11 050 (одиннадцать тысяч пятьдесят) рублей 00 копеек.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0802"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 w:rsidRPr="000F0802"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8440B1" w:rsidRPr="000F0802" w:rsidP="008440B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8440B1" w:rsidRPr="000F0802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   подпись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8440B1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8440B1" w:rsidRPr="002C3F52" w:rsidP="008440B1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№2-18-1701/2024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B1"/>
    <w:rsid w:val="000F0802"/>
    <w:rsid w:val="002C3F52"/>
    <w:rsid w:val="005332F2"/>
    <w:rsid w:val="008440B1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B1CBD2-B6E0-4F5F-8604-CE5E4A0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B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